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D" w:rsidRDefault="00084BCD" w:rsidP="00084BCD">
      <w:pPr>
        <w:tabs>
          <w:tab w:val="center" w:pos="9639"/>
        </w:tabs>
        <w:autoSpaceDE w:val="0"/>
        <w:ind w:right="44"/>
        <w:rPr>
          <w:rFonts w:ascii="Times New Roman" w:eastAsia="Liberation Serif" w:hAnsi="Times New Roman" w:cs="Liberation Serif"/>
          <w:b/>
          <w:color w:val="000000"/>
          <w:sz w:val="22"/>
          <w:szCs w:val="22"/>
        </w:rPr>
      </w:pPr>
      <w:r>
        <w:rPr>
          <w:rFonts w:ascii="Times New Roman" w:hAnsi="Times New Roman" w:cs="Liberation Serif"/>
          <w:b/>
          <w:color w:val="000000"/>
          <w:sz w:val="22"/>
          <w:szCs w:val="22"/>
        </w:rPr>
        <w:t>Список</w:t>
      </w:r>
      <w:r>
        <w:rPr>
          <w:rFonts w:ascii="Times New Roman" w:eastAsia="Liberation Serif" w:hAnsi="Times New Roman" w:cs="Liberation Serif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Liberation Serif"/>
          <w:b/>
          <w:color w:val="000000"/>
          <w:sz w:val="22"/>
          <w:szCs w:val="22"/>
        </w:rPr>
        <w:t>литературы</w:t>
      </w:r>
      <w:r>
        <w:rPr>
          <w:rFonts w:ascii="Times New Roman" w:eastAsia="Liberation Serif" w:hAnsi="Times New Roman" w:cs="Liberation Serif"/>
          <w:b/>
          <w:color w:val="000000"/>
          <w:sz w:val="22"/>
          <w:szCs w:val="22"/>
        </w:rPr>
        <w:t xml:space="preserve"> 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84BCD" w:rsidRDefault="00084BCD" w:rsidP="00084BCD">
      <w:pPr>
        <w:keepNext/>
        <w:tabs>
          <w:tab w:val="center" w:pos="9639"/>
        </w:tabs>
        <w:autoSpaceDE w:val="0"/>
        <w:ind w:right="44"/>
        <w:rPr>
          <w:rFonts w:ascii="Times New Roman" w:hAnsi="Times New Roman" w:cs="Liberation Serif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Liberation Serif"/>
          <w:b/>
          <w:color w:val="000000"/>
          <w:sz w:val="22"/>
          <w:szCs w:val="22"/>
          <w:u w:val="single"/>
        </w:rPr>
        <w:t>Основная: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</w:pPr>
      <w:proofErr w:type="spellStart"/>
      <w:r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  <w:t>Максаковский</w:t>
      </w:r>
      <w:proofErr w:type="spellEnd"/>
      <w:r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  <w:t xml:space="preserve"> В.П. Всемирное культурное наследие. М., 2002.</w:t>
      </w:r>
    </w:p>
    <w:p w:rsidR="00084BCD" w:rsidRPr="00F77FC3" w:rsidRDefault="00084BCD" w:rsidP="00084BCD">
      <w:pPr>
        <w:pStyle w:val="a3"/>
        <w:widowControl/>
        <w:spacing w:after="0"/>
        <w:rPr>
          <w:rFonts w:ascii="Times New Roman" w:hAnsi="Times New Roman" w:cs="Liberation Serif"/>
          <w:color w:val="000000"/>
          <w:sz w:val="22"/>
          <w:szCs w:val="22"/>
          <w:lang w:eastAsia="ru-RU"/>
        </w:rPr>
      </w:pPr>
      <w:r w:rsidRPr="00F77FC3">
        <w:rPr>
          <w:rFonts w:ascii="Times New Roman" w:hAnsi="Times New Roman" w:cs="Liberation Serif"/>
          <w:color w:val="000000"/>
          <w:sz w:val="22"/>
          <w:szCs w:val="22"/>
          <w:lang w:eastAsia="ru-RU"/>
        </w:rPr>
        <w:t>Организация Объединенных Наций: основные факты. - М.: Весь Мир, 2008.</w:t>
      </w:r>
    </w:p>
    <w:p w:rsidR="00084BCD" w:rsidRPr="00F77FC3" w:rsidRDefault="00084BCD" w:rsidP="00084BCD">
      <w:pPr>
        <w:pStyle w:val="a3"/>
        <w:widowControl/>
        <w:spacing w:after="0"/>
        <w:rPr>
          <w:rFonts w:ascii="Times New Roman" w:hAnsi="Times New Roman" w:cs="Liberation Serif"/>
          <w:color w:val="000000"/>
          <w:sz w:val="22"/>
          <w:szCs w:val="22"/>
          <w:lang w:eastAsia="ru-RU"/>
        </w:rPr>
      </w:pPr>
      <w:r w:rsidRPr="00F77FC3">
        <w:rPr>
          <w:rFonts w:ascii="Times New Roman" w:hAnsi="Times New Roman" w:cs="Liberation Serif"/>
          <w:color w:val="000000"/>
          <w:sz w:val="22"/>
          <w:szCs w:val="22"/>
          <w:lang w:eastAsia="ru-RU"/>
        </w:rPr>
        <w:t>Охрана и использование памятников культуры: сборник нормативных актов и положений. М., 2004.</w:t>
      </w:r>
    </w:p>
    <w:p w:rsidR="00084BCD" w:rsidRPr="00F77FC3" w:rsidRDefault="00084BCD" w:rsidP="00084BCD">
      <w:pPr>
        <w:pStyle w:val="a3"/>
        <w:widowControl/>
        <w:spacing w:after="0"/>
        <w:rPr>
          <w:rFonts w:ascii="Times New Roman" w:hAnsi="Times New Roman" w:cs="Liberation Serif"/>
          <w:color w:val="000000"/>
          <w:sz w:val="22"/>
          <w:szCs w:val="22"/>
          <w:lang w:eastAsia="ru-RU"/>
        </w:rPr>
      </w:pPr>
      <w:r w:rsidRPr="00F77FC3">
        <w:rPr>
          <w:rFonts w:ascii="Times New Roman" w:hAnsi="Times New Roman" w:cs="Liberation Serif"/>
          <w:color w:val="000000"/>
          <w:sz w:val="22"/>
          <w:szCs w:val="22"/>
          <w:lang w:eastAsia="ru-RU"/>
        </w:rPr>
        <w:t>Полякова М.А. Охрана культурного наследия России. М., 2005.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</w:pPr>
      <w:r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  <w:t xml:space="preserve">Юнеско: цели, структура, деятельность /сост. </w:t>
      </w:r>
      <w:proofErr w:type="spellStart"/>
      <w:r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  <w:t>Ройтер</w:t>
      </w:r>
      <w:proofErr w:type="spellEnd"/>
      <w:r>
        <w:rPr>
          <w:rFonts w:ascii="Times New Roman" w:hAnsi="Times New Roman" w:cs="Liberation Serif"/>
          <w:color w:val="000000"/>
          <w:spacing w:val="-6"/>
          <w:sz w:val="22"/>
          <w:szCs w:val="22"/>
          <w:lang w:eastAsia="ru-RU"/>
        </w:rPr>
        <w:t xml:space="preserve"> В. и др. М., 2002.</w:t>
      </w:r>
    </w:p>
    <w:p w:rsidR="00084BCD" w:rsidRDefault="00084BCD" w:rsidP="00084BCD">
      <w:pPr>
        <w:pStyle w:val="a5"/>
        <w:spacing w:after="0"/>
        <w:ind w:left="0"/>
        <w:jc w:val="both"/>
        <w:rPr>
          <w:rFonts w:ascii="Times New Roman" w:hAnsi="Times New Roman" w:cs="Liberation Serif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Liberation Serif"/>
          <w:b/>
          <w:color w:val="000000"/>
          <w:sz w:val="22"/>
          <w:szCs w:val="22"/>
          <w:u w:val="single"/>
        </w:rPr>
        <w:t>Дополнительная:</w:t>
      </w:r>
    </w:p>
    <w:p w:rsidR="00084BCD" w:rsidRDefault="00084BCD" w:rsidP="00084BCD">
      <w:pPr>
        <w:widowControl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Беда А.М. Охрана культурного наследия. М.,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Богуславский М.М. Международная охрана культурных ценностей. - М.: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Междунар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 отношения,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Валлерстайн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И. Анализ мировых систем и ситуация в современном мире. Пер. с англ. П.М.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Кудюкина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 /Под общей редакцией канд. полит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н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аук Б.Ю.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Кагарлицкого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 - СПб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.: "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Университетская книга", 2001.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Веденин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Ю.А. Культурное и природное наследие России. М., 1995.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 Великанов Ю.С. Сохранение наследия России. СПб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.,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2001.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 Вопросы охраны и использования памятников истории и культуры. М., 1990.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8. Всемирное культурное и природное наследие в образовании. Учебное пособие. СПб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.,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2001.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9. Защита и сохранность культурных ценностей. СПб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.,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1994.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10. Кисель В.П. Памятники Всемирного наследия. Минск, 1998.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11. Комплексные региональные программы сохранения и использования культурного и природного наследия. М., 1994.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14. Международное право и охрана культурного наследия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/О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тв. Ред. М.А. Полякова. Афины, 1997.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15. Международное право: Учебник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/О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тв. ред. Ю.М. Колосов, В.И. Кузнецов. - М.: Международные отношения, 2001.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16. Международные нормативные акты ЮНЕСКО. - М., Право,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17. Международные нормативные акты ЮНЕСКО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ост.И.Д.Никулин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 - М.: Логос,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18. Михайлова Н.В. Государственно-правовая охрана историко-культурного наследия России во второй половине XX века. М., 2001.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23. Охрана и использование памятников культуры: сборник нормативных актов и положений. М., 2004.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25. Резолюции 30-й сессии Генеральной конференции ЮНЕСКО. - Париж,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26. Углева И.К. Культурное наследие: современные проблемы. М., 1987.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27. Уранов Г.В. ЮНЕСКО: к 40-летию деятельности. - М.: Международные отношения, 1999.</w:t>
      </w:r>
    </w:p>
    <w:p w:rsidR="00084BCD" w:rsidRDefault="00084BCD" w:rsidP="00084BCD">
      <w:pPr>
        <w:pStyle w:val="a3"/>
        <w:widowControl/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30. Фрезер Томас Сокровища человечества. Памятники истории, культуры и природные заповедники под охраной ЮНЕСКО. М.: БММ АО, 1997.</w:t>
      </w:r>
    </w:p>
    <w:p w:rsidR="003D7E1B" w:rsidRDefault="003D7E1B"/>
    <w:sectPr w:rsidR="003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CD"/>
    <w:rsid w:val="00084BCD"/>
    <w:rsid w:val="00307AC9"/>
    <w:rsid w:val="003D7E1B"/>
    <w:rsid w:val="00541330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CD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BCD"/>
    <w:pPr>
      <w:spacing w:after="120"/>
    </w:pPr>
  </w:style>
  <w:style w:type="character" w:customStyle="1" w:styleId="a4">
    <w:name w:val="Основной текст Знак"/>
    <w:basedOn w:val="a0"/>
    <w:link w:val="a3"/>
    <w:rsid w:val="00084BC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rsid w:val="00084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84BC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CD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BCD"/>
    <w:pPr>
      <w:spacing w:after="120"/>
    </w:pPr>
  </w:style>
  <w:style w:type="character" w:customStyle="1" w:styleId="a4">
    <w:name w:val="Основной текст Знак"/>
    <w:basedOn w:val="a0"/>
    <w:link w:val="a3"/>
    <w:rsid w:val="00084BC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rsid w:val="00084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84BCD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2019-09-24T18:54:00Z</dcterms:created>
  <dcterms:modified xsi:type="dcterms:W3CDTF">2019-09-24T18:55:00Z</dcterms:modified>
</cp:coreProperties>
</file>